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A4048" w:rsidRPr="008A4048">
        <w:rPr>
          <w:rFonts w:ascii="Times New Roman" w:hAnsi="Times New Roman" w:cs="Times New Roman"/>
          <w:b/>
          <w:sz w:val="28"/>
          <w:szCs w:val="28"/>
        </w:rPr>
        <w:t>3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787270" w:rsidRPr="009A070F" w:rsidRDefault="00E61E81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4048">
        <w:rPr>
          <w:rFonts w:ascii="Times New Roman" w:hAnsi="Times New Roman" w:cs="Times New Roman"/>
          <w:b/>
          <w:sz w:val="28"/>
          <w:szCs w:val="28"/>
        </w:rPr>
        <w:t>Предаттестационная подготовка по правилам промышленной безопасности и электробезопасности</w:t>
      </w:r>
      <w:r w:rsidR="00197546">
        <w:rPr>
          <w:rFonts w:ascii="Times New Roman" w:hAnsi="Times New Roman" w:cs="Times New Roman"/>
          <w:b/>
          <w:sz w:val="28"/>
          <w:szCs w:val="28"/>
        </w:rPr>
        <w:t>»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  <w:r w:rsidR="008A4048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C40673" w:rsidRPr="00C40673">
        <w:rPr>
          <w:rFonts w:ascii="Times New Roman" w:hAnsi="Times New Roman" w:cs="Times New Roman"/>
          <w:sz w:val="28"/>
          <w:szCs w:val="28"/>
        </w:rPr>
        <w:t>21</w:t>
      </w:r>
      <w:r w:rsidR="00E61E81">
        <w:rPr>
          <w:rFonts w:ascii="Times New Roman" w:hAnsi="Times New Roman" w:cs="Times New Roman"/>
          <w:sz w:val="28"/>
          <w:szCs w:val="28"/>
        </w:rPr>
        <w:t>.02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880527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880527">
        <w:rPr>
          <w:rFonts w:ascii="Times New Roman" w:hAnsi="Times New Roman" w:cs="Times New Roman"/>
          <w:sz w:val="28"/>
          <w:szCs w:val="28"/>
        </w:rPr>
        <w:t xml:space="preserve">    </w:t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52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197546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 xml:space="preserve">: </w:t>
      </w:r>
      <w:r w:rsidR="00197546" w:rsidRPr="00197546">
        <w:rPr>
          <w:rFonts w:ascii="Times New Roman" w:hAnsi="Times New Roman" w:cs="Times New Roman"/>
          <w:sz w:val="26"/>
          <w:szCs w:val="26"/>
        </w:rPr>
        <w:t>«</w:t>
      </w:r>
      <w:r w:rsidR="008A4048" w:rsidRPr="008A4048">
        <w:rPr>
          <w:rFonts w:ascii="Times New Roman" w:hAnsi="Times New Roman" w:cs="Times New Roman"/>
          <w:sz w:val="28"/>
          <w:szCs w:val="28"/>
        </w:rPr>
        <w:t>Предаттестационная подготовка по правилам промышленной безопасности и электробезопасности</w:t>
      </w:r>
      <w:r w:rsidR="00197546" w:rsidRPr="00197546">
        <w:rPr>
          <w:rFonts w:ascii="Times New Roman" w:hAnsi="Times New Roman" w:cs="Times New Roman"/>
          <w:sz w:val="26"/>
          <w:szCs w:val="26"/>
        </w:rPr>
        <w:t>»</w:t>
      </w:r>
      <w:r w:rsidR="008A4048">
        <w:rPr>
          <w:rFonts w:ascii="Times New Roman" w:hAnsi="Times New Roman" w:cs="Times New Roman"/>
          <w:sz w:val="26"/>
          <w:szCs w:val="26"/>
        </w:rPr>
        <w:t>.</w:t>
      </w:r>
      <w:r w:rsidR="00197546" w:rsidRPr="0019754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7"/>
        <w:tblW w:w="11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636"/>
        <w:gridCol w:w="1751"/>
        <w:gridCol w:w="851"/>
        <w:gridCol w:w="2604"/>
        <w:gridCol w:w="2184"/>
      </w:tblGrid>
      <w:tr w:rsidR="00582A4A" w:rsidTr="00B14D6E">
        <w:tc>
          <w:tcPr>
            <w:tcW w:w="425" w:type="dxa"/>
          </w:tcPr>
          <w:p w:rsidR="001C2F03" w:rsidRPr="001C2F03" w:rsidRDefault="001C2F03" w:rsidP="001C2F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6" w:type="dxa"/>
          </w:tcPr>
          <w:p w:rsidR="001C2F03" w:rsidRPr="001C2F03" w:rsidRDefault="001C2F03" w:rsidP="001C2F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 </w:t>
            </w:r>
          </w:p>
        </w:tc>
        <w:tc>
          <w:tcPr>
            <w:tcW w:w="1751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обучаемых</w:t>
            </w:r>
          </w:p>
        </w:tc>
        <w:tc>
          <w:tcPr>
            <w:tcW w:w="851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обучения</w:t>
            </w:r>
          </w:p>
        </w:tc>
        <w:tc>
          <w:tcPr>
            <w:tcW w:w="2604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программе обучения</w:t>
            </w:r>
          </w:p>
        </w:tc>
        <w:tc>
          <w:tcPr>
            <w:tcW w:w="2184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выдаваемый по окончанию обучения</w:t>
            </w:r>
          </w:p>
        </w:tc>
      </w:tr>
      <w:tr w:rsidR="001C2F03" w:rsidTr="00B14D6E">
        <w:tc>
          <w:tcPr>
            <w:tcW w:w="11451" w:type="dxa"/>
            <w:gridSpan w:val="6"/>
          </w:tcPr>
          <w:p w:rsidR="001C2F03" w:rsidRPr="00C33343" w:rsidRDefault="001C2F03" w:rsidP="001C2F0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3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</w:t>
            </w:r>
          </w:p>
        </w:tc>
      </w:tr>
      <w:tr w:rsidR="00582A4A" w:rsidTr="00B14D6E">
        <w:tc>
          <w:tcPr>
            <w:tcW w:w="425" w:type="dxa"/>
          </w:tcPr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6" w:type="dxa"/>
          </w:tcPr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Подготовка персонала электролабораторий предприятий (организаций) и индивидуальных предпринимателей на допуск к проведению испытаний в электроустановках напряжением до и выше 1000 В</w:t>
            </w:r>
          </w:p>
        </w:tc>
        <w:tc>
          <w:tcPr>
            <w:tcW w:w="1751" w:type="dxa"/>
          </w:tcPr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04" w:type="dxa"/>
          </w:tcPr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5C557C" w:rsidRDefault="001C2F03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F03" w:rsidRPr="004267C6" w:rsidRDefault="004267C6" w:rsidP="001C2F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84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>свидетельство, после проверки знаний норм и правил в области энергетического надзора в Отраслевой комиссии Западно-Уральского Управления Ростехнадзора</w:t>
            </w:r>
          </w:p>
        </w:tc>
      </w:tr>
      <w:tr w:rsidR="005C557C" w:rsidTr="00B14D6E">
        <w:tc>
          <w:tcPr>
            <w:tcW w:w="425" w:type="dxa"/>
          </w:tcPr>
          <w:p w:rsidR="005C557C" w:rsidRPr="005C557C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6" w:type="dxa"/>
          </w:tcPr>
          <w:p w:rsidR="005C557C" w:rsidRPr="005C557C" w:rsidRDefault="005C557C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Основы промышленной безопасности (А.1)</w:t>
            </w:r>
          </w:p>
        </w:tc>
        <w:tc>
          <w:tcPr>
            <w:tcW w:w="1751" w:type="dxa"/>
          </w:tcPr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Ноябрь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 w:val="restart"/>
          </w:tcPr>
          <w:p w:rsidR="005C557C" w:rsidRP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7C" w:rsidRP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7C" w:rsidRP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7C" w:rsidRP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7C" w:rsidRP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7C" w:rsidRP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7C" w:rsidRP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7C" w:rsidRP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57C" w:rsidRP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Не менее 36 часов</w:t>
            </w:r>
          </w:p>
          <w:p w:rsidR="005C557C" w:rsidRP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:rsidR="005C557C" w:rsidRPr="001C2F03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>ФЗ «О промышленной безопасности опасных производственных объектов»;</w:t>
            </w:r>
          </w:p>
          <w:p w:rsid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сооружения"; ФЗ «О безопасности гидротехнических сооружений»;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14D6E" w:rsidRDefault="00B14D6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 xml:space="preserve">"О подготовке и об аттестации в области промышленной безопасности, по вопросам безопасности </w:t>
            </w:r>
            <w:r w:rsidRPr="001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гидротехнических сооружений, безопасности в сфере электроэнергетики", Постановление Правительства РФ от 25 октября 2019 г. N 1365</w:t>
            </w:r>
          </w:p>
        </w:tc>
        <w:tc>
          <w:tcPr>
            <w:tcW w:w="2184" w:type="dxa"/>
            <w:vMerge w:val="restart"/>
          </w:tcPr>
          <w:p w:rsidR="005C557C" w:rsidRPr="001C2F03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обучения и проверки знаний пожарно-технического минимума выдается удостоверение установленного образца.</w:t>
            </w:r>
          </w:p>
        </w:tc>
      </w:tr>
      <w:tr w:rsidR="005C557C" w:rsidTr="00B14D6E">
        <w:tc>
          <w:tcPr>
            <w:tcW w:w="425" w:type="dxa"/>
          </w:tcPr>
          <w:p w:rsidR="005C557C" w:rsidRPr="005C557C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6" w:type="dxa"/>
          </w:tcPr>
          <w:p w:rsidR="005C557C" w:rsidRPr="005C557C" w:rsidRDefault="005C557C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сосудов, работающих под давлением, на опасных производ-х объектах (Б.8.23)</w:t>
            </w:r>
          </w:p>
        </w:tc>
        <w:tc>
          <w:tcPr>
            <w:tcW w:w="1751" w:type="dxa"/>
          </w:tcPr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57C" w:rsidTr="00B14D6E">
        <w:tc>
          <w:tcPr>
            <w:tcW w:w="425" w:type="dxa"/>
          </w:tcPr>
          <w:p w:rsidR="005C557C" w:rsidRPr="005C557C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</w:tcPr>
          <w:p w:rsidR="005C557C" w:rsidRPr="005C557C" w:rsidRDefault="005C557C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опасных производ-х  объектов, на которых применяются подъемные сооружения, предназ-е для подъема и перемещения грузов (Б.9.31)</w:t>
            </w:r>
          </w:p>
        </w:tc>
        <w:tc>
          <w:tcPr>
            <w:tcW w:w="1751" w:type="dxa"/>
          </w:tcPr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Ноябрь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5C557C" w:rsidRPr="00C33343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5C557C" w:rsidRPr="00C33343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5C557C" w:rsidRPr="00C33343" w:rsidRDefault="005C557C" w:rsidP="005C557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57C" w:rsidTr="00B14D6E">
        <w:tc>
          <w:tcPr>
            <w:tcW w:w="425" w:type="dxa"/>
          </w:tcPr>
          <w:p w:rsidR="005C557C" w:rsidRPr="005C557C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6" w:type="dxa"/>
          </w:tcPr>
          <w:p w:rsidR="005C557C" w:rsidRPr="005C557C" w:rsidRDefault="005C557C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опасных производ-х  объектов, на которых применяются подъемные сооружения, предназ-е для подъема и перемещения людей (Б.9.32)</w:t>
            </w:r>
          </w:p>
        </w:tc>
        <w:tc>
          <w:tcPr>
            <w:tcW w:w="1751" w:type="dxa"/>
          </w:tcPr>
          <w:p w:rsidR="009C1A3A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5C557C" w:rsidRPr="005C557C" w:rsidRDefault="009C1A3A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2020г-</w:t>
            </w:r>
            <w:r w:rsidR="005C5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Декабрь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57C" w:rsidTr="00B14D6E">
        <w:tc>
          <w:tcPr>
            <w:tcW w:w="425" w:type="dxa"/>
          </w:tcPr>
          <w:p w:rsidR="005C557C" w:rsidRPr="005C557C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6" w:type="dxa"/>
          </w:tcPr>
          <w:p w:rsidR="005C557C" w:rsidRPr="005C557C" w:rsidRDefault="005C557C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 xml:space="preserve">Строительство, эксплуатация, реконструкция, капитальный ремонт, технич. перевооружение, консервация и ликвидация объектов хранения и переработки растит-го сырья (Б.11.1) </w:t>
            </w:r>
          </w:p>
        </w:tc>
        <w:tc>
          <w:tcPr>
            <w:tcW w:w="1751" w:type="dxa"/>
          </w:tcPr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57C" w:rsidTr="00B14D6E">
        <w:tc>
          <w:tcPr>
            <w:tcW w:w="425" w:type="dxa"/>
          </w:tcPr>
          <w:p w:rsidR="005C557C" w:rsidRPr="005C557C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6" w:type="dxa"/>
          </w:tcPr>
          <w:p w:rsidR="005C557C" w:rsidRPr="005C557C" w:rsidRDefault="005C557C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Монтаж, наладка, ремонт реконструкция или модернизация подъемных сооружений в процессе эксплуатации опаснхы производ-х объектов(Б.9.33)</w:t>
            </w:r>
          </w:p>
        </w:tc>
        <w:tc>
          <w:tcPr>
            <w:tcW w:w="1751" w:type="dxa"/>
          </w:tcPr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851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57C" w:rsidTr="00B14D6E">
        <w:tc>
          <w:tcPr>
            <w:tcW w:w="425" w:type="dxa"/>
          </w:tcPr>
          <w:p w:rsidR="005C557C" w:rsidRPr="005C557C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6" w:type="dxa"/>
          </w:tcPr>
          <w:p w:rsidR="005C557C" w:rsidRPr="005C557C" w:rsidRDefault="005C557C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Гидротехнические сооружения объектов промышленности (Д.1)</w:t>
            </w:r>
          </w:p>
        </w:tc>
        <w:tc>
          <w:tcPr>
            <w:tcW w:w="1751" w:type="dxa"/>
          </w:tcPr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Май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51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57C" w:rsidTr="00B14D6E">
        <w:tc>
          <w:tcPr>
            <w:tcW w:w="425" w:type="dxa"/>
          </w:tcPr>
          <w:p w:rsidR="005C557C" w:rsidRPr="005C557C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6" w:type="dxa"/>
          </w:tcPr>
          <w:p w:rsidR="005C557C" w:rsidRPr="005C557C" w:rsidRDefault="005C557C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Организация безопасного проведения газоопасных работ (Б.1.19)</w:t>
            </w:r>
          </w:p>
        </w:tc>
        <w:tc>
          <w:tcPr>
            <w:tcW w:w="1751" w:type="dxa"/>
          </w:tcPr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 w:rsidR="009C1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57C" w:rsidTr="00B14D6E">
        <w:tc>
          <w:tcPr>
            <w:tcW w:w="425" w:type="dxa"/>
          </w:tcPr>
          <w:p w:rsidR="005C557C" w:rsidRPr="005C557C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6" w:type="dxa"/>
          </w:tcPr>
          <w:p w:rsidR="005C557C" w:rsidRPr="005C557C" w:rsidRDefault="005C557C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 xml:space="preserve">Транспортирование опасных веществ железнодорожным транспортом </w:t>
            </w:r>
            <w:r w:rsidRPr="005C557C">
              <w:rPr>
                <w:sz w:val="20"/>
                <w:szCs w:val="20"/>
              </w:rPr>
              <w:lastRenderedPageBreak/>
              <w:t>(Б.10.1)</w:t>
            </w:r>
          </w:p>
        </w:tc>
        <w:tc>
          <w:tcPr>
            <w:tcW w:w="1751" w:type="dxa"/>
          </w:tcPr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5C557C" w:rsidRPr="00C45614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57C" w:rsidTr="00B14D6E">
        <w:tc>
          <w:tcPr>
            <w:tcW w:w="425" w:type="dxa"/>
          </w:tcPr>
          <w:p w:rsidR="005C557C" w:rsidRPr="005C557C" w:rsidRDefault="005C557C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6" w:type="dxa"/>
          </w:tcPr>
          <w:p w:rsidR="005C557C" w:rsidRPr="005C557C" w:rsidRDefault="005C557C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опасных производ-х объектов нефтегазоперерабатывающих производств (Б.1.2)</w:t>
            </w:r>
          </w:p>
        </w:tc>
        <w:tc>
          <w:tcPr>
            <w:tcW w:w="1751" w:type="dxa"/>
          </w:tcPr>
          <w:p w:rsidR="005C557C" w:rsidRPr="005C557C" w:rsidRDefault="005C557C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Март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51" w:type="dxa"/>
            <w:vMerge/>
          </w:tcPr>
          <w:p w:rsid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5C557C" w:rsidRDefault="005C557C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5C557C" w:rsidRPr="00C33343" w:rsidRDefault="005C557C" w:rsidP="005C557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F03" w:rsidRDefault="001C2F03" w:rsidP="001C2F03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C2F03" w:rsidRPr="004D3A02" w:rsidRDefault="000E4770" w:rsidP="001C2F03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обучения – очный, с полным отрывом от производства.</w:t>
      </w:r>
    </w:p>
    <w:p w:rsidR="001C2F03" w:rsidRDefault="001C2F03" w:rsidP="001C2F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A02">
        <w:rPr>
          <w:rFonts w:ascii="Times New Roman" w:hAnsi="Times New Roman" w:cs="Times New Roman"/>
          <w:sz w:val="26"/>
          <w:szCs w:val="26"/>
        </w:rPr>
        <w:t>Место обучения: на территории учебного заведения</w:t>
      </w:r>
      <w:r w:rsidR="00B14D6E">
        <w:rPr>
          <w:rFonts w:ascii="Times New Roman" w:hAnsi="Times New Roman" w:cs="Times New Roman"/>
          <w:sz w:val="26"/>
          <w:szCs w:val="26"/>
        </w:rPr>
        <w:t>, г. Нефтекамск</w:t>
      </w:r>
    </w:p>
    <w:p w:rsidR="008A4048" w:rsidRDefault="001C2F03" w:rsidP="001C2F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</w:t>
      </w:r>
      <w:r w:rsidRPr="001C2F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обучения: 2020 год.</w:t>
      </w:r>
    </w:p>
    <w:p w:rsidR="001C2F03" w:rsidRDefault="001C2F03" w:rsidP="001C2F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70FC" w:rsidRPr="001C2F03" w:rsidRDefault="00A450D1" w:rsidP="001C2F0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C422B4" w:rsidRPr="00A370FC" w:rsidRDefault="00C422B4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C422B4" w:rsidRPr="00A370FC" w:rsidRDefault="0090650C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В коммерческом предложении необходимо указать полную стоимость </w:t>
      </w:r>
      <w:r w:rsidR="000141F2" w:rsidRPr="00A370FC">
        <w:rPr>
          <w:rFonts w:ascii="Times New Roman" w:hAnsi="Times New Roman" w:cs="Times New Roman"/>
          <w:sz w:val="26"/>
          <w:szCs w:val="26"/>
        </w:rPr>
        <w:t>оказания услуг</w:t>
      </w:r>
      <w:r w:rsidRPr="00A370FC">
        <w:rPr>
          <w:rFonts w:ascii="Times New Roman" w:hAnsi="Times New Roman" w:cs="Times New Roman"/>
          <w:sz w:val="26"/>
          <w:szCs w:val="26"/>
        </w:rPr>
        <w:t xml:space="preserve"> (с учетом НДС)</w:t>
      </w:r>
      <w:r w:rsidR="000141F2" w:rsidRPr="00A370FC">
        <w:rPr>
          <w:rFonts w:ascii="Times New Roman" w:hAnsi="Times New Roman" w:cs="Times New Roman"/>
          <w:sz w:val="26"/>
          <w:szCs w:val="26"/>
        </w:rPr>
        <w:t xml:space="preserve">. Коммерческое предложение должно быть подписано руководителем, ответственным за организацию обучения. </w:t>
      </w:r>
    </w:p>
    <w:p w:rsidR="008513CD" w:rsidRPr="00A370FC" w:rsidRDefault="008513CD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09A8" w:rsidRPr="009C1A3A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E61E81" w:rsidRDefault="00A370FC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наличие</w:t>
      </w:r>
      <w:r w:rsidR="008513CD" w:rsidRPr="00A370FC">
        <w:rPr>
          <w:rFonts w:ascii="Times New Roman" w:hAnsi="Times New Roman" w:cs="Times New Roman"/>
          <w:sz w:val="26"/>
          <w:szCs w:val="26"/>
        </w:rPr>
        <w:t xml:space="preserve"> лицензии </w:t>
      </w:r>
      <w:r w:rsidR="009F1292">
        <w:rPr>
          <w:rFonts w:ascii="Times New Roman" w:hAnsi="Times New Roman" w:cs="Times New Roman"/>
          <w:sz w:val="26"/>
          <w:szCs w:val="26"/>
        </w:rPr>
        <w:t>на образовательную деятельность;</w:t>
      </w:r>
    </w:p>
    <w:p w:rsidR="00B14D6E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2. Дополнительные требования:</w:t>
      </w:r>
    </w:p>
    <w:p w:rsidR="0026277D" w:rsidRPr="00A370FC" w:rsidRDefault="0026277D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A370FC" w:rsidSect="00B14D6E">
      <w:pgSz w:w="11906" w:h="16838"/>
      <w:pgMar w:top="851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70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527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673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314C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75</cp:revision>
  <cp:lastPrinted>2020-02-11T04:41:00Z</cp:lastPrinted>
  <dcterms:created xsi:type="dcterms:W3CDTF">2018-02-02T08:59:00Z</dcterms:created>
  <dcterms:modified xsi:type="dcterms:W3CDTF">2020-02-14T06:15:00Z</dcterms:modified>
</cp:coreProperties>
</file>