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2644C1" w:rsidP="00264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C1">
        <w:rPr>
          <w:rFonts w:ascii="Times New Roman" w:hAnsi="Times New Roman" w:cs="Times New Roman"/>
          <w:b/>
          <w:sz w:val="28"/>
          <w:szCs w:val="28"/>
        </w:rPr>
        <w:t>Лот 10/ОК «Обеспечение экологической безопасности руководителями и специалистами общехозяйственных систем управления».</w:t>
      </w:r>
    </w:p>
    <w:p w:rsidR="002644C1" w:rsidRDefault="002644C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F46388">
        <w:rPr>
          <w:rFonts w:ascii="Times New Roman" w:hAnsi="Times New Roman" w:cs="Times New Roman"/>
          <w:sz w:val="28"/>
          <w:szCs w:val="28"/>
        </w:rPr>
        <w:t>03.02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A9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A9D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388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3785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DAB5-8DB5-49E4-A929-98856EF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46</cp:revision>
  <cp:lastPrinted>2021-01-25T09:13:00Z</cp:lastPrinted>
  <dcterms:created xsi:type="dcterms:W3CDTF">2018-02-02T08:59:00Z</dcterms:created>
  <dcterms:modified xsi:type="dcterms:W3CDTF">2021-01-27T05:37:00Z</dcterms:modified>
</cp:coreProperties>
</file>