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4F43">
        <w:rPr>
          <w:rFonts w:ascii="Times New Roman" w:hAnsi="Times New Roman" w:cs="Times New Roman"/>
          <w:b/>
          <w:sz w:val="28"/>
          <w:szCs w:val="28"/>
        </w:rPr>
        <w:t>8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4697">
        <w:rPr>
          <w:rFonts w:ascii="Times New Roman" w:hAnsi="Times New Roman" w:cs="Times New Roman"/>
          <w:b/>
          <w:sz w:val="28"/>
          <w:szCs w:val="28"/>
        </w:rPr>
        <w:t>Хлебобулочные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</w:t>
      </w:r>
      <w:r w:rsidR="007229BC">
        <w:rPr>
          <w:rFonts w:ascii="Times New Roman" w:hAnsi="Times New Roman" w:cs="Times New Roman"/>
          <w:sz w:val="28"/>
          <w:szCs w:val="28"/>
        </w:rPr>
        <w:t>предлагаем Вам заполнить</w:t>
      </w:r>
      <w:r w:rsidRPr="00787270">
        <w:rPr>
          <w:rFonts w:ascii="Times New Roman" w:hAnsi="Times New Roman" w:cs="Times New Roman"/>
          <w:sz w:val="28"/>
          <w:szCs w:val="28"/>
        </w:rPr>
        <w:t xml:space="preserve">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2B4F43">
        <w:rPr>
          <w:rFonts w:ascii="Times New Roman" w:hAnsi="Times New Roman" w:cs="Times New Roman"/>
          <w:sz w:val="28"/>
          <w:szCs w:val="28"/>
        </w:rPr>
        <w:t>до 26.11.2021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7473F">
        <w:rPr>
          <w:rFonts w:ascii="Times New Roman" w:hAnsi="Times New Roman" w:cs="Times New Roman"/>
          <w:sz w:val="28"/>
          <w:szCs w:val="28"/>
        </w:rPr>
        <w:t xml:space="preserve"> с </w:t>
      </w:r>
      <w:r w:rsidR="00D7473F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D7473F">
        <w:rPr>
          <w:rFonts w:ascii="Times New Roman" w:hAnsi="Times New Roman" w:cs="Times New Roman"/>
          <w:sz w:val="28"/>
          <w:szCs w:val="28"/>
        </w:rPr>
        <w:t>.12</w:t>
      </w:r>
      <w:r w:rsidR="002B4F4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F43">
        <w:rPr>
          <w:rFonts w:ascii="Times New Roman" w:hAnsi="Times New Roman" w:cs="Times New Roman"/>
          <w:sz w:val="28"/>
          <w:szCs w:val="28"/>
        </w:rPr>
        <w:t>по 10</w:t>
      </w:r>
      <w:r w:rsidR="004E1127">
        <w:rPr>
          <w:rFonts w:ascii="Times New Roman" w:hAnsi="Times New Roman" w:cs="Times New Roman"/>
          <w:sz w:val="28"/>
          <w:szCs w:val="28"/>
        </w:rPr>
        <w:t>.12</w:t>
      </w:r>
      <w:r w:rsidR="002B4F43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72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Pr="007229BC" w:rsidRDefault="0072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7229BC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229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72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72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58"/>
        <w:gridCol w:w="689"/>
        <w:gridCol w:w="4414"/>
        <w:gridCol w:w="1417"/>
        <w:gridCol w:w="993"/>
        <w:gridCol w:w="141"/>
      </w:tblGrid>
      <w:tr w:rsidR="002B4F43" w:rsidRPr="002B4F43" w:rsidTr="00A6528D">
        <w:trPr>
          <w:gridAfter w:val="1"/>
          <w:wAfter w:w="141" w:type="dxa"/>
        </w:trPr>
        <w:tc>
          <w:tcPr>
            <w:tcW w:w="10406" w:type="dxa"/>
            <w:gridSpan w:val="6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Техническое задание</w:t>
            </w:r>
            <w:r w:rsidRPr="002B4F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на поставку хлебобулочных изделий</w:t>
            </w:r>
          </w:p>
        </w:tc>
      </w:tr>
      <w:tr w:rsidR="002B4F43" w:rsidRPr="002B4F43" w:rsidTr="00A6528D">
        <w:trPr>
          <w:gridAfter w:val="4"/>
          <w:wAfter w:w="6965" w:type="dxa"/>
        </w:trPr>
        <w:tc>
          <w:tcPr>
            <w:tcW w:w="2893" w:type="dxa"/>
            <w:gridSpan w:val="2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характеристика товара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в год</w:t>
            </w:r>
          </w:p>
          <w:p w:rsidR="002B4F43" w:rsidRPr="002B4F43" w:rsidRDefault="002B4F43" w:rsidP="002B4F43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4F43" w:rsidRPr="002B4F43" w:rsidTr="00A6528D">
        <w:trPr>
          <w:trHeight w:val="27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пшеничный из муки пшеничной 1 сорта, булка не менее 0,5 кг, форма булки, соответствующая хлебной форме, без боковых выплывов, гладкая, без крупных трещин и подрывов поверхности. Цвет: от светло – желтого до коричневого. Состояние мякиша: пропеченный, не влажный на ощупь, эластичный, без комочков и следов не промесса. Пористость, развитая без пустот. Вкус и запах свойственный данному виду изделий.  Тара возвратная деревянный лоток. </w:t>
            </w:r>
          </w:p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 годности не более 72 часа. На момент поставки остаточный срок годности товара должен быть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90000</w:t>
            </w:r>
          </w:p>
        </w:tc>
      </w:tr>
      <w:tr w:rsidR="002B4F43" w:rsidRPr="002B4F43" w:rsidTr="00A652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Хлеб ржано-пшеничный</w:t>
            </w:r>
          </w:p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Хлеб </w:t>
            </w:r>
            <w:proofErr w:type="spellStart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ржано</w:t>
            </w:r>
            <w:proofErr w:type="spellEnd"/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–пшеничный из муки ржаной обдирной и муки пшеничной хлебопекарной 2 сорта, булка весом не менее 0,5 кг, форма булки - формовая, продолговатая, шероховатая, без крупных трещин и подрывов. Состояние мякиша: пропеченный, не влажный на ощупь, эластичный, без комочков и следов не промесса.  Пористость, развитая без пустот. Вкус и запах свойственный данному виду изделия.  Тара возвратная – деревянный лоток. Срок годности не более 72 часа. Остаточный срок годности на момент поставки не менее 48 часов. Маркировка продукта содержит информацию о </w:t>
            </w:r>
            <w:r w:rsidRPr="002B4F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en-US"/>
              </w:rPr>
              <w:t xml:space="preserve">наименовании и местонахождении изготовителя, </w:t>
            </w: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 нетто и дате изготовления.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43" w:rsidRPr="002B4F43" w:rsidRDefault="002B4F43" w:rsidP="002B4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4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90000</w:t>
            </w:r>
          </w:p>
        </w:tc>
      </w:tr>
    </w:tbl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F43" w:rsidRDefault="002B4F4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Pr="000E3792" w:rsidRDefault="002B4F43" w:rsidP="002B4F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2B4F43" w:rsidRPr="004C0E9E" w:rsidRDefault="002B4F43" w:rsidP="002B4F4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2B4F43" w:rsidRPr="001220A6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хлеба, хлебобулочных изделий.</w:t>
      </w:r>
    </w:p>
    <w:p w:rsidR="002B4F43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2B4F43" w:rsidRPr="00134B03" w:rsidRDefault="002B4F43" w:rsidP="002B4F4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2B4F43" w:rsidRPr="00915FEB" w:rsidRDefault="002B4F43" w:rsidP="002B4F4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в течении 30 рабочих дней со дня приемки товара. </w:t>
      </w:r>
    </w:p>
    <w:p w:rsidR="002B4F43" w:rsidRDefault="002B4F43" w:rsidP="002B4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F43" w:rsidRPr="00EA579D" w:rsidRDefault="002B4F43" w:rsidP="002B4F4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2B4F43" w:rsidRPr="00134B03" w:rsidRDefault="002B4F43" w:rsidP="002B4F4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2B4F43" w:rsidRPr="00EA579D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2B4F43" w:rsidRPr="00134B03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2B4F43" w:rsidRPr="003872F1" w:rsidRDefault="002B4F43" w:rsidP="002B4F4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p w:rsidR="002B4F43" w:rsidRDefault="002B4F43">
      <w:pPr>
        <w:rPr>
          <w:rFonts w:ascii="Times New Roman" w:hAnsi="Times New Roman" w:cs="Times New Roman"/>
          <w:sz w:val="28"/>
          <w:szCs w:val="28"/>
        </w:rPr>
      </w:pPr>
    </w:p>
    <w:sectPr w:rsidR="002B4F4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4F4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27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29BC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7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73F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0EE0"/>
  <w15:docId w15:val="{DCB87B55-F762-43F9-AEE3-9090E894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57</cp:revision>
  <cp:lastPrinted>2019-11-18T04:53:00Z</cp:lastPrinted>
  <dcterms:created xsi:type="dcterms:W3CDTF">2017-09-21T05:48:00Z</dcterms:created>
  <dcterms:modified xsi:type="dcterms:W3CDTF">2021-11-17T05:36:00Z</dcterms:modified>
</cp:coreProperties>
</file>